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23" w:rsidRPr="002A0FF6" w:rsidRDefault="00861B23" w:rsidP="00861B23">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MÉXICO MAJESTUOSO.</w:t>
      </w:r>
    </w:p>
    <w:p w:rsidR="00861B23" w:rsidRPr="002A0FF6" w:rsidRDefault="00861B23" w:rsidP="00861B23">
      <w:pPr>
        <w:jc w:val="both"/>
        <w:rPr>
          <w:rFonts w:ascii="Univers" w:eastAsia="Calibri" w:hAnsi="Univers" w:cs="Calibri"/>
          <w:b/>
          <w:color w:val="7030A0"/>
          <w:sz w:val="22"/>
          <w:szCs w:val="22"/>
          <w:lang w:val="es-CO"/>
        </w:rPr>
      </w:pPr>
    </w:p>
    <w:p w:rsidR="00861B23" w:rsidRPr="002A0FF6" w:rsidRDefault="00861B23" w:rsidP="00861B23">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1. CIUDAD DE MÉXICO – TRASLADO DE LLEGADA.</w:t>
      </w:r>
    </w:p>
    <w:p w:rsidR="00861B23" w:rsidRPr="002A0FF6" w:rsidRDefault="00861B23" w:rsidP="00861B23">
      <w:pPr>
        <w:jc w:val="both"/>
        <w:rPr>
          <w:rFonts w:ascii="Univers" w:eastAsia="Calibri" w:hAnsi="Univers" w:cs="Calibri"/>
          <w:b/>
          <w:sz w:val="22"/>
          <w:szCs w:val="22"/>
          <w:lang w:val="es-CO"/>
        </w:rPr>
      </w:pPr>
      <w:r w:rsidRPr="002A0FF6">
        <w:rPr>
          <w:rFonts w:ascii="Univers" w:eastAsia="Calibri" w:hAnsi="Univers" w:cs="Calibri"/>
          <w:sz w:val="22"/>
          <w:szCs w:val="22"/>
          <w:lang w:val="es-CO"/>
        </w:rPr>
        <w:t>Recepción en el Aeropuerto Internacional de la Ciudad de México “Benito Juárez”, traslado al hotel de su elección. Tiempo libre.</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Alojamiento.</w:t>
      </w: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 xml:space="preserve">DÍA 2. CIUDAD DE MÉXICO CITY TOUR. </w:t>
      </w:r>
    </w:p>
    <w:p w:rsidR="00861B23" w:rsidRPr="002A0FF6" w:rsidRDefault="00861B23" w:rsidP="00861B23">
      <w:pPr>
        <w:jc w:val="both"/>
        <w:rPr>
          <w:rFonts w:ascii="Univers" w:eastAsia="Calibri" w:hAnsi="Univers" w:cs="Calibri"/>
          <w:b/>
          <w:sz w:val="22"/>
          <w:szCs w:val="22"/>
          <w:lang w:val="es-CO"/>
        </w:rPr>
      </w:pPr>
      <w:r w:rsidRPr="002A0FF6">
        <w:rPr>
          <w:rFonts w:ascii="Univers" w:eastAsia="Calibri" w:hAnsi="Univers" w:cs="Calibri"/>
          <w:sz w:val="22"/>
          <w:szCs w:val="22"/>
          <w:lang w:val="es-CO"/>
        </w:rPr>
        <w:t>Desayuno en el hotel.</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Posteriormente visitaremos panorámicamente el Bosque de Chapultepec y una de las zonas residenciales más importantes de la ciudad. Regreso al hotel.</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Alojamiento.</w:t>
      </w: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3. BASÍLICA DE GUADALUPE – PIRÁMIDES DE TEOTIHUACAN.</w:t>
      </w:r>
    </w:p>
    <w:p w:rsidR="00861B23" w:rsidRPr="002A0FF6" w:rsidRDefault="00861B23" w:rsidP="00861B23">
      <w:pPr>
        <w:jc w:val="both"/>
        <w:rPr>
          <w:rFonts w:ascii="Univers" w:eastAsia="Calibri" w:hAnsi="Univers" w:cs="Calibri"/>
          <w:b/>
          <w:sz w:val="22"/>
          <w:szCs w:val="22"/>
          <w:lang w:val="es-CO"/>
        </w:rPr>
      </w:pPr>
      <w:r w:rsidRPr="002A0FF6">
        <w:rPr>
          <w:rFonts w:ascii="Univers" w:eastAsia="Calibri" w:hAnsi="Univers" w:cs="Calibri"/>
          <w:sz w:val="22"/>
          <w:szCs w:val="22"/>
          <w:lang w:val="es-CO"/>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lang w:val="es-CO"/>
        </w:rPr>
        <w:t xml:space="preserve">almuerzo (no incluido). </w:t>
      </w:r>
      <w:r w:rsidRPr="002A0FF6">
        <w:rPr>
          <w:rFonts w:ascii="Univers" w:eastAsia="Calibri" w:hAnsi="Univers" w:cs="Calibri"/>
          <w:sz w:val="22"/>
          <w:szCs w:val="22"/>
          <w:lang w:val="es-CO"/>
        </w:rPr>
        <w:t>Regreso al hotel. Alojamiento.</w:t>
      </w: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4.  CIUDAD DE MÉXICO - TRASLADO DE SALIDA.</w:t>
      </w:r>
    </w:p>
    <w:p w:rsidR="00861B23" w:rsidRPr="002A0FF6" w:rsidRDefault="00861B23" w:rsidP="00861B23">
      <w:pPr>
        <w:jc w:val="both"/>
        <w:rPr>
          <w:rFonts w:ascii="Univers" w:eastAsia="Calibri" w:hAnsi="Univers" w:cs="Calibri"/>
          <w:sz w:val="22"/>
          <w:szCs w:val="22"/>
          <w:lang w:val="es-CO"/>
        </w:rPr>
      </w:pPr>
      <w:r w:rsidRPr="002A0FF6">
        <w:rPr>
          <w:rFonts w:ascii="Univers" w:eastAsia="Calibri" w:hAnsi="Univers" w:cs="Calibri"/>
          <w:sz w:val="22"/>
          <w:szCs w:val="22"/>
          <w:lang w:val="es-CO"/>
        </w:rPr>
        <w:t>Desayuno</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A la hora indicada, traslado al Aeropuerto Internacional Ciudad de México “Benito Juárez” para tomar vuelo a ciudad de destino.</w:t>
      </w: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jc w:val="both"/>
        <w:rPr>
          <w:rFonts w:ascii="Univers" w:eastAsia="Calibri" w:hAnsi="Univers" w:cs="Calibri"/>
          <w:color w:val="7030A0"/>
          <w:sz w:val="22"/>
          <w:szCs w:val="22"/>
          <w:lang w:val="es-CO"/>
        </w:rPr>
      </w:pPr>
      <w:r w:rsidRPr="002A0FF6">
        <w:rPr>
          <w:rFonts w:ascii="Univers" w:eastAsia="Calibri" w:hAnsi="Univers" w:cs="Calibri"/>
          <w:color w:val="7030A0"/>
          <w:sz w:val="22"/>
          <w:szCs w:val="22"/>
          <w:lang w:val="es-CO"/>
        </w:rPr>
        <w:t>Fin de nuestros servicios.</w:t>
      </w:r>
    </w:p>
    <w:p w:rsidR="00861B23" w:rsidRPr="002A0FF6" w:rsidRDefault="00861B23" w:rsidP="00861B23">
      <w:pPr>
        <w:jc w:val="both"/>
        <w:rPr>
          <w:rFonts w:ascii="Univers" w:eastAsia="Calibri" w:hAnsi="Univers" w:cs="Calibri"/>
          <w:sz w:val="22"/>
          <w:szCs w:val="22"/>
          <w:lang w:val="es-CO"/>
        </w:rPr>
      </w:pPr>
    </w:p>
    <w:p w:rsidR="00861B23" w:rsidRPr="002A0FF6" w:rsidRDefault="00861B23" w:rsidP="00861B23">
      <w:pPr>
        <w:jc w:val="both"/>
        <w:rPr>
          <w:rFonts w:ascii="Univers" w:eastAsia="Calibri" w:hAnsi="Univers" w:cs="Calibri"/>
          <w:b/>
          <w:lang w:val="es-CO"/>
        </w:rPr>
      </w:pPr>
    </w:p>
    <w:p w:rsidR="00861B23" w:rsidRPr="002A0FF6" w:rsidRDefault="00861B23" w:rsidP="00861B23">
      <w:pPr>
        <w:jc w:val="both"/>
        <w:rPr>
          <w:rFonts w:ascii="Univers" w:eastAsia="Calibri" w:hAnsi="Univers" w:cs="Calibri"/>
          <w:b/>
          <w:sz w:val="22"/>
          <w:szCs w:val="22"/>
          <w:lang w:val="es-CO"/>
        </w:rPr>
      </w:pPr>
      <w:r w:rsidRPr="002A0FF6">
        <w:rPr>
          <w:rFonts w:ascii="Univers" w:eastAsia="Calibri" w:hAnsi="Univers" w:cs="Calibri"/>
          <w:b/>
          <w:sz w:val="22"/>
          <w:szCs w:val="22"/>
          <w:lang w:val="es-CO"/>
        </w:rPr>
        <w:t>Servicios incluidos:</w:t>
      </w:r>
    </w:p>
    <w:p w:rsidR="00861B23" w:rsidRPr="002A0FF6" w:rsidRDefault="00861B23" w:rsidP="00861B23">
      <w:pPr>
        <w:jc w:val="both"/>
        <w:rPr>
          <w:rFonts w:ascii="Univers" w:eastAsia="Calibri" w:hAnsi="Univers" w:cs="Calibri"/>
          <w:b/>
          <w:sz w:val="22"/>
          <w:szCs w:val="22"/>
          <w:lang w:val="es-CO"/>
        </w:rPr>
      </w:pP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Traslados Aeropuerto Ciudad de México– Hotel – Aeropuerto Ciudad de México.</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3 noches de alojamiento en el hotel de su elección en la Ciudad de México.</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Desayuno diario. </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Visitas guiadas: Ciudad de México </w:t>
      </w:r>
      <w:proofErr w:type="spellStart"/>
      <w:r w:rsidRPr="002A0FF6">
        <w:rPr>
          <w:rFonts w:ascii="Univers" w:eastAsia="Calibri" w:hAnsi="Univers" w:cs="Calibri"/>
          <w:sz w:val="22"/>
          <w:szCs w:val="22"/>
          <w:lang w:val="es-CO"/>
        </w:rPr>
        <w:t>city</w:t>
      </w:r>
      <w:proofErr w:type="spellEnd"/>
      <w:r w:rsidRPr="002A0FF6">
        <w:rPr>
          <w:rFonts w:ascii="Univers" w:eastAsia="Calibri" w:hAnsi="Univers" w:cs="Calibri"/>
          <w:sz w:val="22"/>
          <w:szCs w:val="22"/>
          <w:lang w:val="es-CO"/>
        </w:rPr>
        <w:t xml:space="preserve"> tour, Basílica de Guadalupe, Plaza de las tres culturas, Pirámides de Teotihuacán. </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Transportación en unidades exclusivas de turismo durante todo el recorrido.</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Guía bilingüe certificado por SECTUR.</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Seguro de cobertura terrestre.</w:t>
      </w:r>
    </w:p>
    <w:p w:rsidR="00861B23" w:rsidRPr="002A0FF6" w:rsidRDefault="00861B23" w:rsidP="00861B23">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Impuestos.</w:t>
      </w:r>
    </w:p>
    <w:p w:rsidR="00861B23" w:rsidRPr="002A0FF6" w:rsidRDefault="00861B23" w:rsidP="00861B23">
      <w:pPr>
        <w:ind w:left="720"/>
        <w:jc w:val="both"/>
        <w:rPr>
          <w:rFonts w:ascii="Univers" w:eastAsia="Calibri" w:hAnsi="Univers" w:cs="Calibri"/>
          <w:sz w:val="22"/>
          <w:szCs w:val="22"/>
          <w:lang w:val="es-CO"/>
        </w:rPr>
      </w:pPr>
    </w:p>
    <w:p w:rsidR="00861B23" w:rsidRPr="002A0FF6" w:rsidRDefault="00861B23" w:rsidP="00861B23">
      <w:pPr>
        <w:spacing w:after="200" w:line="276" w:lineRule="auto"/>
        <w:jc w:val="both"/>
        <w:rPr>
          <w:rFonts w:ascii="Univers" w:eastAsia="Calibri" w:hAnsi="Univers" w:cs="Calibri"/>
          <w:b/>
          <w:sz w:val="22"/>
          <w:szCs w:val="22"/>
          <w:lang w:val="es-CO"/>
        </w:rPr>
      </w:pPr>
      <w:r w:rsidRPr="002A0FF6">
        <w:rPr>
          <w:rFonts w:ascii="Univers" w:eastAsia="Calibri" w:hAnsi="Univers" w:cs="Calibri"/>
          <w:b/>
          <w:sz w:val="22"/>
          <w:szCs w:val="22"/>
          <w:lang w:val="es-CO"/>
        </w:rPr>
        <w:t>Servicios no incluidos:</w:t>
      </w:r>
    </w:p>
    <w:p w:rsidR="00861B23" w:rsidRPr="002A0FF6" w:rsidRDefault="00861B23" w:rsidP="00861B23">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Alimentos no especificados en itinerario.</w:t>
      </w:r>
    </w:p>
    <w:p w:rsidR="00861B23" w:rsidRPr="002A0FF6" w:rsidRDefault="00861B23" w:rsidP="00861B23">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Suplementos por eventos, temporadas o fechas especiales.</w:t>
      </w:r>
    </w:p>
    <w:p w:rsidR="00861B23" w:rsidRPr="002A0FF6" w:rsidRDefault="00861B23" w:rsidP="00861B23">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Propinas a conductores, guías, </w:t>
      </w:r>
      <w:proofErr w:type="spellStart"/>
      <w:r w:rsidRPr="002A0FF6">
        <w:rPr>
          <w:rFonts w:ascii="Univers" w:eastAsia="Calibri" w:hAnsi="Univers" w:cs="Calibri"/>
          <w:sz w:val="22"/>
          <w:szCs w:val="22"/>
          <w:lang w:val="es-CO"/>
        </w:rPr>
        <w:t>bellboy</w:t>
      </w:r>
      <w:bookmarkStart w:id="0" w:name="_GoBack"/>
      <w:bookmarkEnd w:id="0"/>
      <w:r w:rsidRPr="002A0FF6">
        <w:rPr>
          <w:rFonts w:ascii="Univers" w:eastAsia="Calibri" w:hAnsi="Univers" w:cs="Calibri"/>
          <w:sz w:val="22"/>
          <w:szCs w:val="22"/>
          <w:lang w:val="es-CO"/>
        </w:rPr>
        <w:t>s</w:t>
      </w:r>
      <w:proofErr w:type="spellEnd"/>
      <w:r w:rsidRPr="002A0FF6">
        <w:rPr>
          <w:rFonts w:ascii="Univers" w:eastAsia="Calibri" w:hAnsi="Univers" w:cs="Calibri"/>
          <w:sz w:val="22"/>
          <w:szCs w:val="22"/>
          <w:lang w:val="es-CO"/>
        </w:rPr>
        <w:t xml:space="preserve"> y camaristas.</w:t>
      </w:r>
    </w:p>
    <w:p w:rsidR="00861B23" w:rsidRPr="002A0FF6" w:rsidRDefault="00861B23" w:rsidP="00861B23">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lastRenderedPageBreak/>
        <w:t>Gastos y/o servicios no especificados en el itinerario.</w:t>
      </w:r>
    </w:p>
    <w:p w:rsidR="00861B23" w:rsidRPr="002A0FF6" w:rsidRDefault="00861B23" w:rsidP="00861B23">
      <w:pPr>
        <w:ind w:left="720"/>
        <w:jc w:val="both"/>
        <w:rPr>
          <w:rFonts w:ascii="Univers" w:eastAsia="Calibri" w:hAnsi="Univers" w:cs="Calibri"/>
          <w:sz w:val="22"/>
          <w:szCs w:val="22"/>
          <w:lang w:val="es-CO"/>
        </w:rPr>
      </w:pPr>
    </w:p>
    <w:p w:rsidR="00861B23" w:rsidRPr="002A0FF6" w:rsidRDefault="00861B23" w:rsidP="00861B23">
      <w:pPr>
        <w:ind w:left="720"/>
        <w:jc w:val="both"/>
        <w:rPr>
          <w:rFonts w:ascii="Univers" w:eastAsia="Calibri" w:hAnsi="Univers" w:cs="Calibri"/>
          <w:sz w:val="22"/>
          <w:szCs w:val="22"/>
          <w:lang w:val="es-CO"/>
        </w:rPr>
      </w:pPr>
    </w:p>
    <w:p w:rsidR="00861B23" w:rsidRPr="002A0FF6" w:rsidRDefault="00861B23" w:rsidP="00861B23">
      <w:pPr>
        <w:spacing w:after="200" w:line="276" w:lineRule="auto"/>
        <w:rPr>
          <w:rFonts w:ascii="Univers" w:eastAsia="Calibri" w:hAnsi="Univers" w:cs="Calibri"/>
          <w:b/>
          <w:sz w:val="22"/>
          <w:szCs w:val="22"/>
          <w:lang w:val="es-CO"/>
        </w:rPr>
      </w:pPr>
      <w:r w:rsidRPr="002A0FF6">
        <w:rPr>
          <w:rFonts w:ascii="Univers" w:eastAsia="Calibri" w:hAnsi="Univers" w:cs="Calibri"/>
          <w:b/>
          <w:sz w:val="22"/>
          <w:szCs w:val="22"/>
          <w:lang w:val="es-CO"/>
        </w:rPr>
        <w:t>Notas importantes:</w:t>
      </w:r>
    </w:p>
    <w:p w:rsidR="00861B23" w:rsidRPr="002A0FF6" w:rsidRDefault="00861B23" w:rsidP="00861B23">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Tarifa aplicable hasta 9 habitaciones. A partir de 10 se tendrá que cotizar como grupo.</w:t>
      </w:r>
    </w:p>
    <w:p w:rsidR="00861B23" w:rsidRPr="002A0FF6" w:rsidRDefault="00861B23" w:rsidP="00861B23">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La transportación de cada servicio se asignará de acuerdo al número de pasajeros.</w:t>
      </w:r>
    </w:p>
    <w:p w:rsidR="00861B23" w:rsidRPr="002A0FF6" w:rsidRDefault="00861B23" w:rsidP="00861B23">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El orden de los servicios podrá ser modificado en destino a criterio del operador en México con la finalidad de poder garantizar la optimización de los mismos y la completa seguridad de los pasajeros.</w:t>
      </w:r>
    </w:p>
    <w:p w:rsidR="00861B23" w:rsidRPr="002A0FF6" w:rsidRDefault="00861B23" w:rsidP="00861B23">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Las habitaciones triples, en todos los hoteles contaran únicamente con dos camas dobles, por lo que un pasajero deberá forzosamente compartir cama; en ningún caso se garantiza cama adicional.</w:t>
      </w:r>
    </w:p>
    <w:p w:rsidR="00861B23" w:rsidRPr="002A0FF6" w:rsidRDefault="00861B23" w:rsidP="00861B23">
      <w:pPr>
        <w:numPr>
          <w:ilvl w:val="0"/>
          <w:numId w:val="1"/>
        </w:numPr>
        <w:jc w:val="both"/>
        <w:rPr>
          <w:rFonts w:ascii="Univers" w:eastAsia="Calibri" w:hAnsi="Univers" w:cs="Calibri"/>
          <w:b/>
          <w:sz w:val="22"/>
          <w:szCs w:val="22"/>
          <w:lang w:val="es-CO"/>
        </w:rPr>
      </w:pPr>
      <w:r w:rsidRPr="002A0FF6">
        <w:rPr>
          <w:rFonts w:ascii="Univers" w:eastAsia="Calibri" w:hAnsi="Univers" w:cs="Calibri"/>
          <w:sz w:val="22"/>
          <w:szCs w:val="22"/>
          <w:lang w:val="es-CO"/>
        </w:rPr>
        <w:t>Menores de edad se consideran de 4 a 10 años (pagan con tarifa de menor y menores de 3 años son gratis sin alimentos).</w:t>
      </w:r>
    </w:p>
    <w:p w:rsidR="00861B23" w:rsidRPr="002A0FF6" w:rsidRDefault="00861B23" w:rsidP="00861B23">
      <w:pPr>
        <w:jc w:val="both"/>
        <w:rPr>
          <w:rFonts w:ascii="Univers" w:eastAsia="Calibri" w:hAnsi="Univers" w:cs="Calibri"/>
          <w:sz w:val="22"/>
          <w:szCs w:val="22"/>
          <w:lang w:val="es-CO"/>
        </w:rPr>
      </w:pP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23"/>
    <w:rsid w:val="0027292E"/>
    <w:rsid w:val="00861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C58CD-890A-4813-8405-6C0F1F4E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2019-09-11T16:48:00Z</dcterms:created>
  <dcterms:modified xsi:type="dcterms:W3CDTF">2019-09-11T16:49:00Z</dcterms:modified>
</cp:coreProperties>
</file>